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E5" w:rsidRPr="000E19D5" w:rsidRDefault="003F059A" w:rsidP="00B27625">
      <w:pPr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  <w:r w:rsidRPr="000E19D5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※各施設・店舗において、実際に</w:t>
      </w:r>
      <w:r w:rsidR="00B27625" w:rsidRPr="000E19D5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作成</w:t>
      </w:r>
      <w:r w:rsidR="00542AB5" w:rsidRPr="000E19D5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して頂く</w:t>
      </w:r>
      <w:r w:rsidR="00B27625" w:rsidRPr="000E19D5">
        <w:rPr>
          <w:rFonts w:ascii="HG丸ｺﾞｼｯｸM-PRO" w:eastAsia="HG丸ｺﾞｼｯｸM-PRO" w:hAnsi="HG丸ｺﾞｼｯｸM-PRO" w:hint="eastAsia"/>
          <w:color w:val="FF0000"/>
          <w:szCs w:val="21"/>
          <w:u w:val="single"/>
        </w:rPr>
        <w:t>ガイドラインのイメージです。</w:t>
      </w:r>
    </w:p>
    <w:p w:rsidR="005038C3" w:rsidRPr="000E19D5" w:rsidRDefault="005038C3" w:rsidP="000E19D5">
      <w:pPr>
        <w:jc w:val="left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0E19D5">
        <w:rPr>
          <w:rFonts w:ascii="HG丸ｺﾞｼｯｸM-PRO" w:eastAsia="HG丸ｺﾞｼｯｸM-PRO" w:hAnsi="HG丸ｺﾞｼｯｸM-PRO" w:hint="eastAsia"/>
          <w:b/>
          <w:sz w:val="24"/>
          <w:szCs w:val="26"/>
        </w:rPr>
        <w:t>「</w:t>
      </w:r>
      <w:r w:rsidRPr="000E19D5">
        <w:rPr>
          <w:rFonts w:ascii="HG丸ｺﾞｼｯｸM-PRO" w:eastAsia="HG丸ｺﾞｼｯｸM-PRO" w:hAnsi="HG丸ｺﾞｼｯｸM-PRO"/>
          <w:b/>
          <w:sz w:val="24"/>
          <w:szCs w:val="26"/>
        </w:rPr>
        <w:t>新しい生活様式」に対応した</w:t>
      </w:r>
    </w:p>
    <w:p w:rsidR="00EF201D" w:rsidRPr="000E19D5" w:rsidRDefault="00B27625" w:rsidP="000E19D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E19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新型コロナウイルス感染症感染拡大予防ガイドライン</w:t>
      </w:r>
      <w:r w:rsidR="00EF201D" w:rsidRPr="000E19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102194" w:rsidRPr="00F6693C" w:rsidRDefault="00102194" w:rsidP="00EF201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6693C"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6693C" w:rsidRP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</w:t>
      </w:r>
    </w:p>
    <w:p w:rsidR="00102194" w:rsidRPr="00F6693C" w:rsidRDefault="00102194" w:rsidP="00F4601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業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種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</w:t>
      </w:r>
      <w:r w:rsidR="00F01B73" w:rsidRP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F6693C"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6693C" w:rsidRP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4601D" w:rsidRP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</w:t>
      </w:r>
    </w:p>
    <w:p w:rsidR="00102194" w:rsidRPr="00F6693C" w:rsidRDefault="00F4601D" w:rsidP="00F4601D">
      <w:pPr>
        <w:wordWrap w:val="0"/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F01B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201D"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代表者名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P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6693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F6693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</w:t>
      </w:r>
    </w:p>
    <w:p w:rsidR="00EF201D" w:rsidRPr="00F01B73" w:rsidRDefault="00EF201D" w:rsidP="0010219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01B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E30FF" w:rsidRPr="00F01B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D7618" w:rsidRPr="00F01B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3D6B01" w:rsidRPr="006E5D20" w:rsidRDefault="006E5D20" w:rsidP="00EF201D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１．</w:t>
      </w:r>
      <w:r w:rsidR="003D6B01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一定の距離</w:t>
      </w:r>
      <w:r w:rsidR="003D6B01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（ソーシャルディスタンス）</w:t>
      </w: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の</w:t>
      </w:r>
      <w:r w:rsidR="003D6B01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確保</w:t>
      </w:r>
      <w:r w:rsidR="00A1144D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方法</w:t>
      </w:r>
    </w:p>
    <w:p w:rsidR="00F52132" w:rsidRPr="00F01B73" w:rsidRDefault="00F52132" w:rsidP="00F52132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・店内が混雑しないよう、必要に応じて入店制限を実施する。</w:t>
      </w:r>
    </w:p>
    <w:p w:rsidR="00F52132" w:rsidRDefault="00F52132" w:rsidP="003F059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・来</w:t>
      </w:r>
      <w:r w:rsidR="003F059A"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客が並ぶ場合、２ｍ程度の間隔を空けるよう床にテープを貼り</w:t>
      </w:r>
      <w:r w:rsidR="009A58B3"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誘導</w:t>
      </w:r>
      <w:r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する。</w:t>
      </w:r>
    </w:p>
    <w:p w:rsidR="003D6B01" w:rsidRDefault="003D6B01" w:rsidP="003F059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</w:t>
      </w:r>
      <w:r w:rsidRPr="003D6B0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送迎車内での座席の間隔をとる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:rsidR="005A5615" w:rsidRDefault="005A5615" w:rsidP="005A5615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</w:t>
      </w:r>
      <w:r w:rsidRPr="00B52DD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カウンター内とカウンターをアクリル板等により遮蔽する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:rsidR="005A5615" w:rsidRDefault="005A5615" w:rsidP="005A5615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</w:t>
      </w:r>
      <w:r w:rsidRPr="00B52DD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対面の距離を確保する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:rsidR="003D6B01" w:rsidRDefault="003D6B01" w:rsidP="003F059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bookmarkStart w:id="0" w:name="_GoBack"/>
      <w:bookmarkEnd w:id="0"/>
    </w:p>
    <w:p w:rsidR="003D6B01" w:rsidRPr="006E5D20" w:rsidRDefault="006E5D20" w:rsidP="003D6B01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２．</w:t>
      </w:r>
      <w:r w:rsidR="003D6B01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従業員</w:t>
      </w:r>
      <w:r w:rsidR="003D6B01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の健康管理</w:t>
      </w:r>
      <w:r w:rsidR="00A1144D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（保健衛生</w:t>
      </w:r>
      <w:r w:rsidR="002345B8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対策</w:t>
      </w:r>
      <w:r w:rsidR="00A1144D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）</w:t>
      </w:r>
      <w:r w:rsidR="002345B8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の</w:t>
      </w:r>
      <w:r w:rsidR="002345B8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徹底</w:t>
      </w:r>
    </w:p>
    <w:p w:rsidR="004D5C3F" w:rsidRDefault="004D5C3F" w:rsidP="004D5C3F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</w:t>
      </w:r>
      <w:r w:rsidRPr="002345B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従業員の就業前の体温測定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実施する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。</w:t>
      </w:r>
    </w:p>
    <w:p w:rsidR="002345B8" w:rsidRPr="002345B8" w:rsidRDefault="002345B8" w:rsidP="004D5C3F">
      <w:pPr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2345B8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・</w:t>
      </w:r>
      <w:r w:rsidRPr="002345B8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従業員のマスク等の着用</w:t>
      </w:r>
      <w:r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、</w:t>
      </w:r>
      <w:r w:rsidRPr="002345B8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手洗い・手指消毒</w:t>
      </w:r>
      <w:r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徹底する。</w:t>
      </w:r>
      <w:r w:rsidRPr="002345B8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 xml:space="preserve">　　　　</w:t>
      </w:r>
    </w:p>
    <w:p w:rsidR="002345B8" w:rsidRDefault="002345B8" w:rsidP="003F059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2345B8" w:rsidRPr="006E5D20" w:rsidRDefault="006E5D20" w:rsidP="002345B8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３．</w:t>
      </w:r>
      <w:r w:rsidR="002345B8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３密</w:t>
      </w:r>
      <w:r w:rsidR="002345B8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（密集</w:t>
      </w:r>
      <w:r w:rsidR="002345B8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、密接、密閉</w:t>
      </w:r>
      <w:r w:rsidR="002345B8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）</w:t>
      </w:r>
      <w:r w:rsidR="005B16E3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の</w:t>
      </w:r>
      <w:r w:rsidR="002345B8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回避</w:t>
      </w:r>
    </w:p>
    <w:p w:rsidR="005B16E3" w:rsidRDefault="005B16E3" w:rsidP="005B16E3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5B16E3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・</w:t>
      </w:r>
      <w:r w:rsidRPr="005B16E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席は対面</w:t>
      </w:r>
      <w:r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にならないよう配置を工夫し隣同士の間隔も可能な限り広くする。</w:t>
      </w:r>
    </w:p>
    <w:p w:rsidR="00D043BD" w:rsidRDefault="00D043BD" w:rsidP="00B52DD2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・個室等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区切られた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狭い空間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の利用は、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５人未満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・２時間以内（少人数・</w:t>
      </w:r>
    </w:p>
    <w:p w:rsidR="005B16E3" w:rsidRDefault="00D043BD" w:rsidP="00D043BD">
      <w:pPr>
        <w:ind w:firstLineChars="200" w:firstLine="48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短時間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とする。</w:t>
      </w:r>
    </w:p>
    <w:p w:rsidR="000E20C2" w:rsidRPr="005B16E3" w:rsidRDefault="000E20C2" w:rsidP="00D043BD">
      <w:pPr>
        <w:ind w:firstLineChars="200" w:firstLine="480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p w:rsidR="000E20C2" w:rsidRPr="006E5D20" w:rsidRDefault="006E5D20" w:rsidP="000E20C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E5D2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</w:t>
      </w:r>
      <w:r w:rsidR="000E20C2" w:rsidRPr="006E5D20">
        <w:rPr>
          <w:rFonts w:ascii="HG丸ｺﾞｼｯｸM-PRO" w:eastAsia="HG丸ｺﾞｼｯｸM-PRO" w:hAnsi="HG丸ｺﾞｼｯｸM-PRO" w:hint="eastAsia"/>
          <w:b/>
          <w:sz w:val="24"/>
          <w:szCs w:val="24"/>
        </w:rPr>
        <w:t>換気の</w:t>
      </w:r>
      <w:r w:rsidR="000E20C2" w:rsidRPr="006E5D20">
        <w:rPr>
          <w:rFonts w:ascii="HG丸ｺﾞｼｯｸM-PRO" w:eastAsia="HG丸ｺﾞｼｯｸM-PRO" w:hAnsi="HG丸ｺﾞｼｯｸM-PRO"/>
          <w:b/>
          <w:sz w:val="24"/>
          <w:szCs w:val="24"/>
        </w:rPr>
        <w:t>徹底</w:t>
      </w:r>
    </w:p>
    <w:p w:rsidR="000E20C2" w:rsidRDefault="000E20C2" w:rsidP="000E20C2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E20C2">
        <w:rPr>
          <w:rFonts w:ascii="HG丸ｺﾞｼｯｸM-PRO" w:eastAsia="HG丸ｺﾞｼｯｸM-PRO" w:hAnsi="HG丸ｺﾞｼｯｸM-PRO"/>
          <w:color w:val="FF0000"/>
          <w:sz w:val="24"/>
          <w:szCs w:val="24"/>
        </w:rPr>
        <w:t>・</w:t>
      </w:r>
      <w:r w:rsidRPr="000E20C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換気設備による換気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を実施する。</w:t>
      </w:r>
    </w:p>
    <w:p w:rsidR="000E20C2" w:rsidRPr="000E20C2" w:rsidRDefault="000E20C2" w:rsidP="000E20C2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</w:t>
      </w:r>
      <w:r w:rsidRPr="000E20C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窓の開閉による毎時２回以上の換気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を実施する。</w:t>
      </w:r>
    </w:p>
    <w:p w:rsidR="000E20C2" w:rsidRPr="000E20C2" w:rsidRDefault="000E20C2" w:rsidP="000E20C2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</w:t>
      </w:r>
      <w:r w:rsidRPr="000E20C2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送迎車内での換気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実施する。</w:t>
      </w:r>
    </w:p>
    <w:p w:rsidR="00D67F68" w:rsidRDefault="00D67F68" w:rsidP="003F059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5F001E" w:rsidRPr="006E5D20" w:rsidRDefault="006E5D20" w:rsidP="00D67F68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５．</w:t>
      </w:r>
      <w:r w:rsidR="004D5C3F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お客様</w:t>
      </w:r>
      <w:r w:rsidR="004D5C3F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への</w:t>
      </w:r>
      <w:r w:rsidR="004D5C3F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咳エチケット・手洗い</w:t>
      </w:r>
      <w:r w:rsidR="004D5C3F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の</w:t>
      </w:r>
      <w:r w:rsidR="004D5C3F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お願い</w:t>
      </w:r>
    </w:p>
    <w:p w:rsidR="009B1CC8" w:rsidRDefault="00D7344D" w:rsidP="00D7344D">
      <w:pPr>
        <w:ind w:firstLineChars="100" w:firstLine="240"/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</w:pPr>
      <w:r w:rsidRPr="00D7344D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・</w:t>
      </w:r>
      <w:r w:rsidR="009B1CC8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店舗</w:t>
      </w:r>
      <w:r w:rsidR="009B1CC8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入口に</w:t>
      </w:r>
      <w:r w:rsidR="009B1CC8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、</w:t>
      </w:r>
      <w:r w:rsidRPr="00D7344D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咳エチケット・手洗い</w:t>
      </w:r>
      <w:r w:rsidR="004265F0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などの</w:t>
      </w:r>
      <w:r w:rsidR="004265F0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感染症対策</w:t>
      </w:r>
      <w:r w:rsidR="004265F0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を、</w:t>
      </w:r>
      <w:r w:rsidR="004265F0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お願いする旨掲示</w:t>
      </w:r>
    </w:p>
    <w:p w:rsidR="00D7344D" w:rsidRPr="00D7344D" w:rsidRDefault="004265F0" w:rsidP="009B1CC8">
      <w:pPr>
        <w:ind w:firstLineChars="150" w:firstLine="360"/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する。</w:t>
      </w:r>
    </w:p>
    <w:p w:rsidR="009B1CC8" w:rsidRDefault="00D67F68" w:rsidP="004265F0">
      <w:pPr>
        <w:ind w:left="480" w:hangingChars="200" w:hanging="48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4D5C3F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4D5C3F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・</w:t>
      </w:r>
      <w:r w:rsidR="0024016F" w:rsidRPr="00F01B7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発熱や咳、頭痛等の症状がある方については、</w:t>
      </w:r>
      <w:r w:rsidR="004265F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入店を</w:t>
      </w:r>
      <w:r w:rsidR="004265F0">
        <w:rPr>
          <w:rFonts w:ascii="HG丸ｺﾞｼｯｸM-PRO" w:eastAsia="HG丸ｺﾞｼｯｸM-PRO" w:hAnsi="HG丸ｺﾞｼｯｸM-PRO"/>
          <w:color w:val="FF0000"/>
          <w:sz w:val="24"/>
          <w:szCs w:val="24"/>
        </w:rPr>
        <w:t>お断りさせて</w:t>
      </w:r>
      <w:r w:rsidR="004265F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いただく</w:t>
      </w:r>
    </w:p>
    <w:p w:rsidR="00D67F68" w:rsidRPr="004265F0" w:rsidRDefault="004265F0" w:rsidP="009B1CC8">
      <w:pPr>
        <w:ind w:leftChars="200" w:left="4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旨</w:t>
      </w:r>
      <w:r>
        <w:rPr>
          <w:rFonts w:ascii="HG丸ｺﾞｼｯｸM-PRO" w:eastAsia="HG丸ｺﾞｼｯｸM-PRO" w:hAnsi="HG丸ｺﾞｼｯｸM-PRO"/>
          <w:color w:val="FF0000"/>
          <w:sz w:val="24"/>
          <w:szCs w:val="24"/>
        </w:rPr>
        <w:t>を掲示する。</w:t>
      </w:r>
    </w:p>
    <w:p w:rsidR="00D67F68" w:rsidRDefault="00D67F68" w:rsidP="003F059A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9B1CC8" w:rsidRPr="006E5D20" w:rsidRDefault="006E5D20" w:rsidP="008874B6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６．</w:t>
      </w:r>
      <w:r w:rsidR="009B1CC8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消毒・洗浄</w:t>
      </w:r>
      <w:r w:rsidR="008874B6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の</w:t>
      </w:r>
      <w:r w:rsidR="009B1CC8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徹底</w:t>
      </w:r>
    </w:p>
    <w:p w:rsidR="008874B6" w:rsidRPr="00F31797" w:rsidRDefault="008874B6" w:rsidP="008874B6">
      <w:pPr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F31797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・</w:t>
      </w:r>
      <w:r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消毒液を設置する。</w:t>
      </w:r>
      <w:r w:rsidR="00440A02"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（</w:t>
      </w:r>
      <w:r w:rsidR="00440A02" w:rsidRPr="00F31797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 xml:space="preserve">設置箇所：　　　　　　　　　　　　　　　　　</w:t>
      </w:r>
      <w:r w:rsidR="00440A02"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）</w:t>
      </w:r>
    </w:p>
    <w:p w:rsidR="008874B6" w:rsidRPr="00F31797" w:rsidRDefault="008874B6" w:rsidP="008874B6">
      <w:pPr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</w:pPr>
      <w:r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 xml:space="preserve">　</w:t>
      </w:r>
      <w:r w:rsidRPr="00F31797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・</w:t>
      </w:r>
      <w:r w:rsidR="00F31797"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利用後は</w:t>
      </w:r>
      <w:r w:rsidR="00F31797" w:rsidRPr="00F31797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、</w:t>
      </w:r>
      <w:r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客席</w:t>
      </w:r>
      <w:r w:rsidR="00F31797"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・</w:t>
      </w:r>
      <w:r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テーブル、利用設備・機材等</w:t>
      </w:r>
      <w:r w:rsidR="00F31797"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の</w:t>
      </w:r>
      <w:r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消毒</w:t>
      </w:r>
      <w:r w:rsidR="00F31797"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を</w:t>
      </w:r>
      <w:r w:rsidR="00F31797" w:rsidRPr="00F31797"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  <w:t>実施</w:t>
      </w:r>
      <w:r w:rsidRPr="00F31797">
        <w:rPr>
          <w:rFonts w:ascii="HG丸ｺﾞｼｯｸM-PRO" w:eastAsia="HG丸ｺﾞｼｯｸM-PRO" w:hAnsi="HG丸ｺﾞｼｯｸM-PRO" w:cs="メイリオ" w:hint="eastAsia"/>
          <w:color w:val="FF0000"/>
          <w:sz w:val="24"/>
          <w:szCs w:val="24"/>
        </w:rPr>
        <w:t>する。</w:t>
      </w:r>
    </w:p>
    <w:p w:rsidR="008874B6" w:rsidRDefault="008874B6" w:rsidP="008874B6">
      <w:pPr>
        <w:rPr>
          <w:rFonts w:ascii="HG丸ｺﾞｼｯｸM-PRO" w:eastAsia="HG丸ｺﾞｼｯｸM-PRO" w:hAnsi="HG丸ｺﾞｼｯｸM-PRO" w:cs="メイリオ"/>
          <w:color w:val="FF0000"/>
          <w:sz w:val="24"/>
          <w:szCs w:val="24"/>
        </w:rPr>
      </w:pPr>
    </w:p>
    <w:p w:rsidR="00F31797" w:rsidRPr="006E5D20" w:rsidRDefault="006E5D20" w:rsidP="008874B6">
      <w:pPr>
        <w:rPr>
          <w:rFonts w:ascii="HG丸ｺﾞｼｯｸM-PRO" w:eastAsia="HG丸ｺﾞｼｯｸM-PRO" w:hAnsi="HG丸ｺﾞｼｯｸM-PRO" w:cs="メイリオ"/>
          <w:b/>
          <w:sz w:val="24"/>
          <w:szCs w:val="24"/>
        </w:rPr>
      </w:pPr>
      <w:r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７．</w:t>
      </w:r>
      <w:r w:rsidR="00F31797" w:rsidRPr="006E5D20">
        <w:rPr>
          <w:rFonts w:ascii="HG丸ｺﾞｼｯｸM-PRO" w:eastAsia="HG丸ｺﾞｼｯｸM-PRO" w:hAnsi="HG丸ｺﾞｼｯｸM-PRO" w:cs="メイリオ" w:hint="eastAsia"/>
          <w:b/>
          <w:sz w:val="24"/>
          <w:szCs w:val="24"/>
        </w:rPr>
        <w:t>独自の</w:t>
      </w:r>
      <w:r w:rsidR="00F31797" w:rsidRPr="006E5D20">
        <w:rPr>
          <w:rFonts w:ascii="HG丸ｺﾞｼｯｸM-PRO" w:eastAsia="HG丸ｺﾞｼｯｸM-PRO" w:hAnsi="HG丸ｺﾞｼｯｸM-PRO" w:cs="メイリオ"/>
          <w:b/>
          <w:sz w:val="24"/>
          <w:szCs w:val="24"/>
        </w:rPr>
        <w:t>感染予防対策</w:t>
      </w:r>
    </w:p>
    <w:p w:rsidR="006E5D20" w:rsidRPr="00D016EF" w:rsidRDefault="006E5D20" w:rsidP="006E5D20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D016EF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・（上記の基本的予防策以外に必要な対策を記載願います。）</w:t>
      </w:r>
    </w:p>
    <w:p w:rsidR="009B1CC8" w:rsidRPr="009B1CC8" w:rsidRDefault="009B1CC8" w:rsidP="009B1CC8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sectPr w:rsidR="009B1CC8" w:rsidRPr="009B1CC8" w:rsidSect="00AA0067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9" w:rsidRDefault="00725339" w:rsidP="00F66104">
      <w:r>
        <w:separator/>
      </w:r>
    </w:p>
  </w:endnote>
  <w:endnote w:type="continuationSeparator" w:id="0">
    <w:p w:rsidR="00725339" w:rsidRDefault="00725339" w:rsidP="00F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9" w:rsidRDefault="00725339" w:rsidP="00F66104">
      <w:r>
        <w:separator/>
      </w:r>
    </w:p>
  </w:footnote>
  <w:footnote w:type="continuationSeparator" w:id="0">
    <w:p w:rsidR="00725339" w:rsidRDefault="00725339" w:rsidP="00F6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C583F"/>
    <w:multiLevelType w:val="hybridMultilevel"/>
    <w:tmpl w:val="0694A7D0"/>
    <w:lvl w:ilvl="0" w:tplc="8546478A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283032"/>
    <w:multiLevelType w:val="hybridMultilevel"/>
    <w:tmpl w:val="3544C052"/>
    <w:lvl w:ilvl="0" w:tplc="F530C98A">
      <w:start w:val="2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A1"/>
    <w:rsid w:val="000120F3"/>
    <w:rsid w:val="000A4669"/>
    <w:rsid w:val="000E19D5"/>
    <w:rsid w:val="000E20C2"/>
    <w:rsid w:val="00102194"/>
    <w:rsid w:val="00183E52"/>
    <w:rsid w:val="00230D5F"/>
    <w:rsid w:val="002345B8"/>
    <w:rsid w:val="0024016F"/>
    <w:rsid w:val="002D09CC"/>
    <w:rsid w:val="00333843"/>
    <w:rsid w:val="003373CD"/>
    <w:rsid w:val="00361733"/>
    <w:rsid w:val="00376323"/>
    <w:rsid w:val="003949E9"/>
    <w:rsid w:val="00395BCA"/>
    <w:rsid w:val="003D1427"/>
    <w:rsid w:val="003D6B01"/>
    <w:rsid w:val="003F059A"/>
    <w:rsid w:val="004265F0"/>
    <w:rsid w:val="00427571"/>
    <w:rsid w:val="00440A02"/>
    <w:rsid w:val="004815C6"/>
    <w:rsid w:val="004D5C3F"/>
    <w:rsid w:val="005038C3"/>
    <w:rsid w:val="0052360E"/>
    <w:rsid w:val="00542AB5"/>
    <w:rsid w:val="00542ACC"/>
    <w:rsid w:val="00547A55"/>
    <w:rsid w:val="00564E50"/>
    <w:rsid w:val="005A5615"/>
    <w:rsid w:val="005B16E3"/>
    <w:rsid w:val="005F001E"/>
    <w:rsid w:val="006B37BC"/>
    <w:rsid w:val="006D20FC"/>
    <w:rsid w:val="006E37E3"/>
    <w:rsid w:val="006E5D20"/>
    <w:rsid w:val="00725339"/>
    <w:rsid w:val="00730E57"/>
    <w:rsid w:val="007557F5"/>
    <w:rsid w:val="0077546C"/>
    <w:rsid w:val="00785CCE"/>
    <w:rsid w:val="00787216"/>
    <w:rsid w:val="007A1619"/>
    <w:rsid w:val="007A70A1"/>
    <w:rsid w:val="0081157E"/>
    <w:rsid w:val="00823FE0"/>
    <w:rsid w:val="008400A9"/>
    <w:rsid w:val="008716DE"/>
    <w:rsid w:val="008874B6"/>
    <w:rsid w:val="009A58B3"/>
    <w:rsid w:val="009A7EB5"/>
    <w:rsid w:val="009B1CC8"/>
    <w:rsid w:val="009E30FF"/>
    <w:rsid w:val="009E54A6"/>
    <w:rsid w:val="00A1144D"/>
    <w:rsid w:val="00A478C7"/>
    <w:rsid w:val="00A71ED1"/>
    <w:rsid w:val="00AA0067"/>
    <w:rsid w:val="00AA62FE"/>
    <w:rsid w:val="00AE1FAC"/>
    <w:rsid w:val="00B27625"/>
    <w:rsid w:val="00B52DD2"/>
    <w:rsid w:val="00B56968"/>
    <w:rsid w:val="00B667E5"/>
    <w:rsid w:val="00BD7618"/>
    <w:rsid w:val="00C05711"/>
    <w:rsid w:val="00C13F53"/>
    <w:rsid w:val="00C26824"/>
    <w:rsid w:val="00D016EF"/>
    <w:rsid w:val="00D043BD"/>
    <w:rsid w:val="00D3066C"/>
    <w:rsid w:val="00D67F68"/>
    <w:rsid w:val="00D7344D"/>
    <w:rsid w:val="00DA5343"/>
    <w:rsid w:val="00E12484"/>
    <w:rsid w:val="00E21667"/>
    <w:rsid w:val="00E263BB"/>
    <w:rsid w:val="00E43EFD"/>
    <w:rsid w:val="00E57359"/>
    <w:rsid w:val="00E912A1"/>
    <w:rsid w:val="00EA48BE"/>
    <w:rsid w:val="00ED006D"/>
    <w:rsid w:val="00EF201D"/>
    <w:rsid w:val="00F01B73"/>
    <w:rsid w:val="00F31797"/>
    <w:rsid w:val="00F32D9B"/>
    <w:rsid w:val="00F35440"/>
    <w:rsid w:val="00F4601D"/>
    <w:rsid w:val="00F52132"/>
    <w:rsid w:val="00F66104"/>
    <w:rsid w:val="00F6693C"/>
    <w:rsid w:val="00F724D7"/>
    <w:rsid w:val="00F83EAA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FA58-6DE6-4D37-AAEC-BABC296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2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20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104"/>
  </w:style>
  <w:style w:type="paragraph" w:styleId="a8">
    <w:name w:val="footer"/>
    <w:basedOn w:val="a"/>
    <w:link w:val="a9"/>
    <w:uiPriority w:val="99"/>
    <w:unhideWhenUsed/>
    <w:rsid w:val="00F66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Sbm_Admin</cp:lastModifiedBy>
  <cp:revision>26</cp:revision>
  <cp:lastPrinted>2020-11-16T04:16:00Z</cp:lastPrinted>
  <dcterms:created xsi:type="dcterms:W3CDTF">2020-11-16T00:44:00Z</dcterms:created>
  <dcterms:modified xsi:type="dcterms:W3CDTF">2020-11-17T07:46:00Z</dcterms:modified>
</cp:coreProperties>
</file>